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F004" w14:textId="77777777" w:rsidR="00000000" w:rsidRPr="00012E68" w:rsidRDefault="007D5512" w:rsidP="00464C6E">
      <w:pPr>
        <w:tabs>
          <w:tab w:val="left" w:pos="0"/>
        </w:tabs>
        <w:jc w:val="center"/>
        <w:rPr>
          <w:b/>
          <w:sz w:val="36"/>
        </w:rPr>
      </w:pPr>
      <w:r>
        <w:rPr>
          <w:rFonts w:hint="eastAsia"/>
          <w:b/>
          <w:sz w:val="36"/>
        </w:rPr>
        <w:t>国家药监局化妆品原料质量控制重点实验室</w:t>
      </w:r>
      <w:r w:rsidR="00151BF3">
        <w:rPr>
          <w:b/>
          <w:sz w:val="36"/>
        </w:rPr>
        <w:t>开放</w:t>
      </w:r>
      <w:r w:rsidR="007E285C" w:rsidRPr="00012E68">
        <w:rPr>
          <w:b/>
          <w:sz w:val="36"/>
        </w:rPr>
        <w:t>课题申报指南</w:t>
      </w:r>
    </w:p>
    <w:p w14:paraId="398BB161" w14:textId="77777777" w:rsidR="00982B53" w:rsidRDefault="00982B53" w:rsidP="007E285C">
      <w:pPr>
        <w:ind w:firstLine="640"/>
        <w:jc w:val="left"/>
        <w:rPr>
          <w:sz w:val="32"/>
        </w:rPr>
      </w:pPr>
    </w:p>
    <w:p w14:paraId="3F20AD9B" w14:textId="77777777" w:rsidR="00BF7432" w:rsidRDefault="00BF7432" w:rsidP="00A70A45">
      <w:pPr>
        <w:tabs>
          <w:tab w:val="left" w:pos="5812"/>
        </w:tabs>
        <w:ind w:firstLine="640"/>
        <w:rPr>
          <w:sz w:val="28"/>
          <w:szCs w:val="28"/>
        </w:rPr>
      </w:pPr>
      <w:r w:rsidRPr="00BF7432">
        <w:rPr>
          <w:rFonts w:hint="eastAsia"/>
          <w:sz w:val="28"/>
          <w:szCs w:val="28"/>
        </w:rPr>
        <w:t>根据国家药监局化妆品原料质量控制重点实验室研究方向，</w:t>
      </w:r>
      <w:r w:rsidRPr="00BF7432">
        <w:rPr>
          <w:rFonts w:hint="eastAsia"/>
          <w:sz w:val="28"/>
          <w:szCs w:val="28"/>
        </w:rPr>
        <w:t xml:space="preserve"> 202</w:t>
      </w:r>
      <w:r w:rsidRPr="00BF7432">
        <w:rPr>
          <w:sz w:val="28"/>
          <w:szCs w:val="28"/>
        </w:rPr>
        <w:t>3</w:t>
      </w:r>
      <w:r w:rsidRPr="00BF7432">
        <w:rPr>
          <w:rFonts w:hint="eastAsia"/>
          <w:sz w:val="28"/>
          <w:szCs w:val="28"/>
        </w:rPr>
        <w:t>年拟设立如下开放课题：</w:t>
      </w:r>
    </w:p>
    <w:p w14:paraId="63B0E534" w14:textId="77777777" w:rsidR="00BF7432" w:rsidRPr="00BF7432" w:rsidRDefault="00BF7432" w:rsidP="00A81313">
      <w:pPr>
        <w:pStyle w:val="a7"/>
        <w:ind w:left="360" w:firstLineChars="0" w:firstLine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BF7432">
        <w:rPr>
          <w:rFonts w:hint="eastAsia"/>
          <w:b/>
          <w:sz w:val="28"/>
          <w:szCs w:val="28"/>
        </w:rPr>
        <w:t>基于超分子</w:t>
      </w:r>
      <w:r w:rsidR="002B302E">
        <w:rPr>
          <w:rFonts w:hint="eastAsia"/>
          <w:b/>
          <w:sz w:val="28"/>
          <w:szCs w:val="28"/>
        </w:rPr>
        <w:t>自</w:t>
      </w:r>
      <w:r w:rsidRPr="00BF7432">
        <w:rPr>
          <w:rFonts w:hint="eastAsia"/>
          <w:b/>
          <w:sz w:val="28"/>
          <w:szCs w:val="28"/>
        </w:rPr>
        <w:t>组装技术补骨脂</w:t>
      </w:r>
      <w:proofErr w:type="gramStart"/>
      <w:r w:rsidRPr="00BF7432">
        <w:rPr>
          <w:rFonts w:hint="eastAsia"/>
          <w:b/>
          <w:sz w:val="28"/>
          <w:szCs w:val="28"/>
        </w:rPr>
        <w:t>酚</w:t>
      </w:r>
      <w:proofErr w:type="gramEnd"/>
      <w:r w:rsidRPr="00BF7432">
        <w:rPr>
          <w:rFonts w:hint="eastAsia"/>
          <w:b/>
          <w:sz w:val="28"/>
          <w:szCs w:val="28"/>
        </w:rPr>
        <w:t>新型经皮递送系统构建及评价</w:t>
      </w:r>
      <w:r w:rsidR="00DB7EDD">
        <w:rPr>
          <w:rFonts w:hint="eastAsia"/>
          <w:b/>
          <w:sz w:val="28"/>
          <w:szCs w:val="28"/>
        </w:rPr>
        <w:t>（重点</w:t>
      </w:r>
      <w:r w:rsidR="00DB7EDD">
        <w:rPr>
          <w:b/>
          <w:sz w:val="28"/>
          <w:szCs w:val="28"/>
        </w:rPr>
        <w:t>课题</w:t>
      </w:r>
      <w:r w:rsidR="00DB7EDD">
        <w:rPr>
          <w:rFonts w:hint="eastAsia"/>
          <w:b/>
          <w:sz w:val="28"/>
          <w:szCs w:val="28"/>
        </w:rPr>
        <w:t>）</w:t>
      </w:r>
    </w:p>
    <w:p w14:paraId="1455EA30" w14:textId="35035BEF" w:rsidR="001D0831" w:rsidRDefault="00C04924" w:rsidP="00A81313">
      <w:pPr>
        <w:ind w:firstLine="640"/>
        <w:rPr>
          <w:sz w:val="28"/>
          <w:szCs w:val="28"/>
        </w:rPr>
      </w:pPr>
      <w:r w:rsidRPr="00C92031">
        <w:rPr>
          <w:rFonts w:hint="eastAsia"/>
          <w:sz w:val="28"/>
          <w:szCs w:val="28"/>
        </w:rPr>
        <w:t>针对</w:t>
      </w:r>
      <w:r w:rsidR="00A813A8">
        <w:rPr>
          <w:rFonts w:hint="eastAsia"/>
          <w:sz w:val="28"/>
          <w:szCs w:val="28"/>
        </w:rPr>
        <w:t>补骨脂</w:t>
      </w:r>
      <w:proofErr w:type="gramStart"/>
      <w:r w:rsidR="00A813A8">
        <w:rPr>
          <w:rFonts w:hint="eastAsia"/>
          <w:sz w:val="28"/>
          <w:szCs w:val="28"/>
        </w:rPr>
        <w:t>酚</w:t>
      </w:r>
      <w:proofErr w:type="gramEnd"/>
      <w:r w:rsidR="00A813A8">
        <w:rPr>
          <w:rFonts w:hint="eastAsia"/>
          <w:sz w:val="28"/>
          <w:szCs w:val="28"/>
        </w:rPr>
        <w:t>等</w:t>
      </w:r>
      <w:r w:rsidR="00BF7432">
        <w:rPr>
          <w:rFonts w:hint="eastAsia"/>
          <w:sz w:val="28"/>
          <w:szCs w:val="28"/>
        </w:rPr>
        <w:t>化妆品原料</w:t>
      </w:r>
      <w:r w:rsidR="00BF7432" w:rsidRPr="00EB1EB0">
        <w:rPr>
          <w:rFonts w:hint="eastAsia"/>
          <w:sz w:val="28"/>
          <w:szCs w:val="28"/>
        </w:rPr>
        <w:t>易氧化、稳定性差等</w:t>
      </w:r>
      <w:r w:rsidR="00BF7432">
        <w:rPr>
          <w:rFonts w:hint="eastAsia"/>
          <w:sz w:val="28"/>
          <w:szCs w:val="28"/>
        </w:rPr>
        <w:t>问题，</w:t>
      </w:r>
      <w:r w:rsidR="006C142C">
        <w:rPr>
          <w:rFonts w:hint="eastAsia"/>
          <w:sz w:val="28"/>
          <w:szCs w:val="28"/>
        </w:rPr>
        <w:t>对目前提取工艺进行优化，并基于</w:t>
      </w:r>
      <w:r w:rsidR="008B11A6" w:rsidRPr="008B11A6">
        <w:rPr>
          <w:rFonts w:hint="eastAsia"/>
          <w:sz w:val="28"/>
          <w:szCs w:val="28"/>
        </w:rPr>
        <w:t>超分子</w:t>
      </w:r>
      <w:r w:rsidR="002B302E">
        <w:rPr>
          <w:rFonts w:hint="eastAsia"/>
          <w:sz w:val="28"/>
          <w:szCs w:val="28"/>
        </w:rPr>
        <w:t>自</w:t>
      </w:r>
      <w:r w:rsidR="008B11A6" w:rsidRPr="008B11A6">
        <w:rPr>
          <w:rFonts w:hint="eastAsia"/>
          <w:sz w:val="28"/>
          <w:szCs w:val="28"/>
        </w:rPr>
        <w:t>组装技术</w:t>
      </w:r>
      <w:r w:rsidR="0037286B">
        <w:rPr>
          <w:rFonts w:hint="eastAsia"/>
          <w:sz w:val="28"/>
          <w:szCs w:val="28"/>
        </w:rPr>
        <w:t>构建</w:t>
      </w:r>
      <w:r w:rsidR="006E77B7">
        <w:rPr>
          <w:rFonts w:hint="eastAsia"/>
          <w:sz w:val="28"/>
          <w:szCs w:val="28"/>
        </w:rPr>
        <w:t>原料</w:t>
      </w:r>
      <w:r w:rsidR="00C608F0">
        <w:rPr>
          <w:rFonts w:hint="eastAsia"/>
          <w:sz w:val="28"/>
          <w:szCs w:val="28"/>
        </w:rPr>
        <w:t>新型</w:t>
      </w:r>
      <w:r w:rsidR="006E77B7">
        <w:rPr>
          <w:rFonts w:hint="eastAsia"/>
          <w:sz w:val="28"/>
          <w:szCs w:val="28"/>
        </w:rPr>
        <w:t>递送系统</w:t>
      </w:r>
      <w:r w:rsidR="00DB7EDD">
        <w:rPr>
          <w:rFonts w:hint="eastAsia"/>
          <w:sz w:val="28"/>
          <w:szCs w:val="28"/>
        </w:rPr>
        <w:t>，</w:t>
      </w:r>
      <w:r w:rsidR="006C142C">
        <w:rPr>
          <w:rFonts w:hint="eastAsia"/>
          <w:sz w:val="28"/>
          <w:szCs w:val="28"/>
        </w:rPr>
        <w:t>建立</w:t>
      </w:r>
      <w:r w:rsidR="00A813A8">
        <w:rPr>
          <w:rFonts w:hint="eastAsia"/>
          <w:sz w:val="28"/>
          <w:szCs w:val="28"/>
        </w:rPr>
        <w:t>递送系统的</w:t>
      </w:r>
      <w:r w:rsidR="003F187F" w:rsidRPr="003F187F">
        <w:rPr>
          <w:rFonts w:hint="eastAsia"/>
          <w:sz w:val="28"/>
          <w:szCs w:val="28"/>
        </w:rPr>
        <w:t>安全性</w:t>
      </w:r>
      <w:r w:rsidR="00C608F0">
        <w:rPr>
          <w:rFonts w:hint="eastAsia"/>
          <w:sz w:val="28"/>
          <w:szCs w:val="28"/>
        </w:rPr>
        <w:t>和有效性评价</w:t>
      </w:r>
      <w:r w:rsidR="006C142C">
        <w:rPr>
          <w:rFonts w:hint="eastAsia"/>
          <w:sz w:val="28"/>
          <w:szCs w:val="28"/>
        </w:rPr>
        <w:t>方法</w:t>
      </w:r>
      <w:r w:rsidR="00C608F0">
        <w:rPr>
          <w:rFonts w:hint="eastAsia"/>
          <w:sz w:val="28"/>
          <w:szCs w:val="28"/>
        </w:rPr>
        <w:t>，</w:t>
      </w:r>
      <w:r w:rsidR="00A813A8">
        <w:rPr>
          <w:rFonts w:hint="eastAsia"/>
          <w:sz w:val="28"/>
          <w:szCs w:val="28"/>
        </w:rPr>
        <w:t>提升原料的溶解性、</w:t>
      </w:r>
      <w:r w:rsidR="00A813A8" w:rsidRPr="00A813A8">
        <w:rPr>
          <w:sz w:val="28"/>
          <w:szCs w:val="28"/>
        </w:rPr>
        <w:t>稳定性</w:t>
      </w:r>
      <w:r w:rsidR="00DB7EDD">
        <w:rPr>
          <w:rFonts w:hint="eastAsia"/>
          <w:sz w:val="28"/>
          <w:szCs w:val="28"/>
        </w:rPr>
        <w:t>、</w:t>
      </w:r>
      <w:r w:rsidR="00A813A8" w:rsidRPr="00A813A8">
        <w:rPr>
          <w:rFonts w:hint="eastAsia"/>
          <w:sz w:val="28"/>
          <w:szCs w:val="28"/>
        </w:rPr>
        <w:t>安全性</w:t>
      </w:r>
      <w:r w:rsidR="005B3EFB">
        <w:rPr>
          <w:rFonts w:hint="eastAsia"/>
          <w:sz w:val="28"/>
          <w:szCs w:val="28"/>
        </w:rPr>
        <w:t>和</w:t>
      </w:r>
      <w:r w:rsidR="00DB7EDD" w:rsidRPr="00A813A8">
        <w:rPr>
          <w:sz w:val="28"/>
          <w:szCs w:val="28"/>
        </w:rPr>
        <w:t>功能性</w:t>
      </w:r>
      <w:r w:rsidR="00A813A8" w:rsidRPr="00A813A8">
        <w:rPr>
          <w:sz w:val="28"/>
          <w:szCs w:val="28"/>
        </w:rPr>
        <w:t>。</w:t>
      </w:r>
    </w:p>
    <w:p w14:paraId="3F05F54D" w14:textId="77777777" w:rsidR="00CE71C6" w:rsidRDefault="00B22D12" w:rsidP="00A81313">
      <w:pPr>
        <w:ind w:firstLine="640"/>
        <w:rPr>
          <w:sz w:val="28"/>
          <w:szCs w:val="28"/>
        </w:rPr>
      </w:pPr>
      <w:r w:rsidRPr="00C92031">
        <w:rPr>
          <w:rFonts w:hint="eastAsia"/>
          <w:b/>
          <w:sz w:val="28"/>
          <w:szCs w:val="28"/>
        </w:rPr>
        <w:t>考核指标</w:t>
      </w:r>
      <w:r w:rsidRPr="00C92031">
        <w:rPr>
          <w:sz w:val="28"/>
          <w:szCs w:val="28"/>
        </w:rPr>
        <w:t>：</w:t>
      </w:r>
    </w:p>
    <w:p w14:paraId="62A057D9" w14:textId="77777777" w:rsidR="00DB7EDD" w:rsidRDefault="00DB7EDD" w:rsidP="00A70A45">
      <w:pPr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A813A8">
        <w:rPr>
          <w:rFonts w:hint="eastAsia"/>
          <w:sz w:val="28"/>
          <w:szCs w:val="28"/>
        </w:rPr>
        <w:t>完成补骨脂</w:t>
      </w:r>
      <w:proofErr w:type="gramStart"/>
      <w:r w:rsidR="00A813A8">
        <w:rPr>
          <w:rFonts w:hint="eastAsia"/>
          <w:sz w:val="28"/>
          <w:szCs w:val="28"/>
        </w:rPr>
        <w:t>酚</w:t>
      </w:r>
      <w:proofErr w:type="gramEnd"/>
      <w:r w:rsidR="00A813A8">
        <w:rPr>
          <w:rFonts w:hint="eastAsia"/>
          <w:sz w:val="28"/>
          <w:szCs w:val="28"/>
        </w:rPr>
        <w:t>提取工艺优化，</w:t>
      </w:r>
      <w:r w:rsidR="006C142C">
        <w:rPr>
          <w:rFonts w:hint="eastAsia"/>
          <w:sz w:val="28"/>
          <w:szCs w:val="28"/>
        </w:rPr>
        <w:t>补骨脂</w:t>
      </w:r>
      <w:proofErr w:type="gramStart"/>
      <w:r w:rsidR="006C142C">
        <w:rPr>
          <w:rFonts w:hint="eastAsia"/>
          <w:sz w:val="28"/>
          <w:szCs w:val="28"/>
        </w:rPr>
        <w:t>酚</w:t>
      </w:r>
      <w:proofErr w:type="gramEnd"/>
      <w:r w:rsidR="006C142C">
        <w:rPr>
          <w:rFonts w:hint="eastAsia"/>
          <w:sz w:val="28"/>
          <w:szCs w:val="28"/>
        </w:rPr>
        <w:t>纯度达到</w:t>
      </w:r>
      <w:r w:rsidR="006C142C">
        <w:rPr>
          <w:rFonts w:hint="eastAsia"/>
          <w:sz w:val="28"/>
          <w:szCs w:val="28"/>
        </w:rPr>
        <w:t>9</w:t>
      </w:r>
      <w:r w:rsidR="006C142C">
        <w:rPr>
          <w:sz w:val="28"/>
          <w:szCs w:val="28"/>
        </w:rPr>
        <w:t>8%</w:t>
      </w:r>
      <w:r w:rsidR="006C142C">
        <w:rPr>
          <w:rFonts w:hint="eastAsia"/>
          <w:sz w:val="28"/>
          <w:szCs w:val="28"/>
        </w:rPr>
        <w:t>以上；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1D0831">
        <w:rPr>
          <w:rFonts w:hint="eastAsia"/>
          <w:sz w:val="28"/>
          <w:szCs w:val="28"/>
        </w:rPr>
        <w:t>构建</w:t>
      </w:r>
      <w:r w:rsidR="00A813A8">
        <w:rPr>
          <w:rFonts w:hint="eastAsia"/>
          <w:sz w:val="28"/>
          <w:szCs w:val="28"/>
        </w:rPr>
        <w:t>1</w:t>
      </w:r>
      <w:r w:rsidR="00A813A8">
        <w:rPr>
          <w:rFonts w:hint="eastAsia"/>
          <w:sz w:val="28"/>
          <w:szCs w:val="28"/>
        </w:rPr>
        <w:t>种</w:t>
      </w:r>
      <w:r w:rsidR="001D0831" w:rsidRPr="00EB1EB0">
        <w:rPr>
          <w:rFonts w:hint="eastAsia"/>
          <w:sz w:val="28"/>
          <w:szCs w:val="28"/>
        </w:rPr>
        <w:t>基于超分子</w:t>
      </w:r>
      <w:r w:rsidR="002B302E">
        <w:rPr>
          <w:rFonts w:hint="eastAsia"/>
          <w:sz w:val="28"/>
          <w:szCs w:val="28"/>
        </w:rPr>
        <w:t>自</w:t>
      </w:r>
      <w:r w:rsidR="001D0831" w:rsidRPr="00EB1EB0">
        <w:rPr>
          <w:rFonts w:hint="eastAsia"/>
          <w:sz w:val="28"/>
          <w:szCs w:val="28"/>
        </w:rPr>
        <w:t>组装技术新型经皮递送系统，</w:t>
      </w:r>
      <w:r w:rsidR="00CD5008" w:rsidRPr="00C92031">
        <w:rPr>
          <w:rFonts w:hint="eastAsia"/>
          <w:sz w:val="28"/>
          <w:szCs w:val="28"/>
        </w:rPr>
        <w:t>完成</w:t>
      </w:r>
      <w:r w:rsidR="00A813A8">
        <w:rPr>
          <w:rFonts w:hint="eastAsia"/>
          <w:sz w:val="28"/>
          <w:szCs w:val="28"/>
        </w:rPr>
        <w:t>安</w:t>
      </w:r>
    </w:p>
    <w:p w14:paraId="3C57079C" w14:textId="5CEAA9C7" w:rsidR="00DB7EDD" w:rsidRDefault="00A813A8" w:rsidP="00A70A45">
      <w:pPr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全</w:t>
      </w:r>
      <w:r w:rsidR="00DB7EDD">
        <w:rPr>
          <w:rFonts w:hint="eastAsia"/>
          <w:sz w:val="28"/>
          <w:szCs w:val="28"/>
        </w:rPr>
        <w:t>性</w:t>
      </w:r>
      <w:r>
        <w:rPr>
          <w:rFonts w:hint="eastAsia"/>
          <w:sz w:val="28"/>
          <w:szCs w:val="28"/>
        </w:rPr>
        <w:t>评价和紧致、</w:t>
      </w:r>
      <w:r w:rsidR="006C142C">
        <w:rPr>
          <w:rFonts w:hint="eastAsia"/>
          <w:sz w:val="28"/>
          <w:szCs w:val="28"/>
        </w:rPr>
        <w:t>抗氧化功效</w:t>
      </w:r>
      <w:r w:rsidR="00CD5008" w:rsidRPr="00C92031">
        <w:rPr>
          <w:rFonts w:hint="eastAsia"/>
          <w:sz w:val="28"/>
          <w:szCs w:val="28"/>
        </w:rPr>
        <w:t>评价</w:t>
      </w:r>
      <w:r w:rsidR="00DB7EDD">
        <w:rPr>
          <w:rFonts w:hint="eastAsia"/>
          <w:sz w:val="28"/>
          <w:szCs w:val="28"/>
        </w:rPr>
        <w:t>；</w:t>
      </w:r>
    </w:p>
    <w:p w14:paraId="71CBB519" w14:textId="77777777" w:rsidR="00594C82" w:rsidRPr="00C92031" w:rsidRDefault="00DB7EDD" w:rsidP="00A70A45">
      <w:pPr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D550F9" w:rsidRPr="00C92031">
        <w:rPr>
          <w:rFonts w:hint="eastAsia"/>
          <w:sz w:val="28"/>
          <w:szCs w:val="28"/>
        </w:rPr>
        <w:t>发表</w:t>
      </w:r>
      <w:r w:rsidR="00D550F9" w:rsidRPr="00C92031">
        <w:rPr>
          <w:rFonts w:hint="eastAsia"/>
          <w:sz w:val="28"/>
          <w:szCs w:val="28"/>
        </w:rPr>
        <w:t>SCI</w:t>
      </w:r>
      <w:r w:rsidR="00D550F9" w:rsidRPr="00C92031">
        <w:rPr>
          <w:rFonts w:hint="eastAsia"/>
          <w:sz w:val="28"/>
          <w:szCs w:val="28"/>
        </w:rPr>
        <w:t>论文</w:t>
      </w:r>
      <w:r w:rsidR="00D550F9" w:rsidRPr="00C92031">
        <w:rPr>
          <w:rFonts w:hint="eastAsia"/>
          <w:sz w:val="28"/>
          <w:szCs w:val="28"/>
        </w:rPr>
        <w:t>1</w:t>
      </w:r>
      <w:r w:rsidR="00EB1EB0">
        <w:rPr>
          <w:rFonts w:ascii="宋体" w:eastAsia="宋体" w:hAnsi="宋体" w:hint="eastAsia"/>
          <w:sz w:val="28"/>
          <w:szCs w:val="28"/>
        </w:rPr>
        <w:t>～</w:t>
      </w:r>
      <w:r w:rsidR="00D550F9" w:rsidRPr="00C92031">
        <w:rPr>
          <w:rFonts w:hint="eastAsia"/>
          <w:sz w:val="28"/>
          <w:szCs w:val="28"/>
        </w:rPr>
        <w:t>2</w:t>
      </w:r>
      <w:r w:rsidR="00D550F9" w:rsidRPr="00C92031">
        <w:rPr>
          <w:rFonts w:hint="eastAsia"/>
          <w:sz w:val="28"/>
          <w:szCs w:val="28"/>
        </w:rPr>
        <w:t>篇，申报</w:t>
      </w:r>
      <w:r w:rsidR="00D550F9" w:rsidRPr="00C92031">
        <w:rPr>
          <w:rFonts w:hint="eastAsia"/>
          <w:sz w:val="28"/>
          <w:szCs w:val="28"/>
        </w:rPr>
        <w:t>2</w:t>
      </w:r>
      <w:r w:rsidR="00EB1EB0">
        <w:rPr>
          <w:rFonts w:ascii="宋体" w:eastAsia="宋体" w:hAnsi="宋体" w:hint="eastAsia"/>
          <w:sz w:val="28"/>
          <w:szCs w:val="28"/>
        </w:rPr>
        <w:t>～</w:t>
      </w:r>
      <w:r w:rsidR="00D550F9" w:rsidRPr="00C92031">
        <w:rPr>
          <w:rFonts w:hint="eastAsia"/>
          <w:sz w:val="28"/>
          <w:szCs w:val="28"/>
        </w:rPr>
        <w:t>3</w:t>
      </w:r>
      <w:r w:rsidR="00D550F9" w:rsidRPr="00C92031">
        <w:rPr>
          <w:rFonts w:hint="eastAsia"/>
          <w:sz w:val="28"/>
          <w:szCs w:val="28"/>
        </w:rPr>
        <w:t>项技术</w:t>
      </w:r>
      <w:r w:rsidR="00CD5008" w:rsidRPr="00C92031">
        <w:rPr>
          <w:rFonts w:hint="eastAsia"/>
          <w:sz w:val="28"/>
          <w:szCs w:val="28"/>
        </w:rPr>
        <w:t>发明</w:t>
      </w:r>
      <w:r w:rsidR="00D550F9" w:rsidRPr="00C92031">
        <w:rPr>
          <w:rFonts w:hint="eastAsia"/>
          <w:sz w:val="28"/>
          <w:szCs w:val="28"/>
        </w:rPr>
        <w:t>专利。</w:t>
      </w:r>
    </w:p>
    <w:p w14:paraId="2EEF8096" w14:textId="77777777" w:rsidR="00714847" w:rsidRPr="00BF7432" w:rsidRDefault="00714847" w:rsidP="00A81313">
      <w:pPr>
        <w:pStyle w:val="a7"/>
        <w:ind w:left="360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714847">
        <w:rPr>
          <w:rFonts w:hint="eastAsia"/>
        </w:rPr>
        <w:t xml:space="preserve"> </w:t>
      </w:r>
      <w:r w:rsidRPr="00714847">
        <w:rPr>
          <w:rFonts w:hint="eastAsia"/>
          <w:b/>
          <w:sz w:val="28"/>
          <w:szCs w:val="28"/>
        </w:rPr>
        <w:t>化妆品</w:t>
      </w:r>
      <w:r w:rsidR="00CC28D1">
        <w:rPr>
          <w:rFonts w:hint="eastAsia"/>
          <w:b/>
          <w:sz w:val="28"/>
          <w:szCs w:val="28"/>
        </w:rPr>
        <w:t>原料</w:t>
      </w:r>
      <w:r w:rsidRPr="00714847">
        <w:rPr>
          <w:rFonts w:hint="eastAsia"/>
          <w:b/>
          <w:sz w:val="28"/>
          <w:szCs w:val="28"/>
        </w:rPr>
        <w:t>风险评估</w:t>
      </w:r>
      <w:r w:rsidRPr="00714847">
        <w:rPr>
          <w:rFonts w:hint="eastAsia"/>
          <w:b/>
          <w:sz w:val="28"/>
          <w:szCs w:val="28"/>
        </w:rPr>
        <w:t>AIGC</w:t>
      </w:r>
      <w:r w:rsidRPr="00714847">
        <w:rPr>
          <w:rFonts w:hint="eastAsia"/>
          <w:b/>
          <w:sz w:val="28"/>
          <w:szCs w:val="28"/>
        </w:rPr>
        <w:t>系统建设</w:t>
      </w:r>
      <w:r>
        <w:rPr>
          <w:rFonts w:hint="eastAsia"/>
          <w:b/>
          <w:sz w:val="28"/>
          <w:szCs w:val="28"/>
        </w:rPr>
        <w:t>及应用</w:t>
      </w:r>
      <w:r w:rsidR="00DB7EDD">
        <w:rPr>
          <w:rFonts w:hint="eastAsia"/>
          <w:b/>
          <w:sz w:val="28"/>
          <w:szCs w:val="28"/>
        </w:rPr>
        <w:t>（重点</w:t>
      </w:r>
      <w:r w:rsidR="00DB7EDD">
        <w:rPr>
          <w:b/>
          <w:sz w:val="28"/>
          <w:szCs w:val="28"/>
        </w:rPr>
        <w:t>课题</w:t>
      </w:r>
      <w:r w:rsidR="00DB7EDD">
        <w:rPr>
          <w:rFonts w:hint="eastAsia"/>
          <w:b/>
          <w:sz w:val="28"/>
          <w:szCs w:val="28"/>
        </w:rPr>
        <w:t>）</w:t>
      </w:r>
    </w:p>
    <w:p w14:paraId="3524C1C0" w14:textId="29DF4739" w:rsidR="00A81313" w:rsidRPr="00A81313" w:rsidRDefault="006A3C35" w:rsidP="00A81313">
      <w:pPr>
        <w:ind w:firstLine="640"/>
        <w:rPr>
          <w:sz w:val="28"/>
          <w:szCs w:val="28"/>
        </w:rPr>
      </w:pPr>
      <w:r w:rsidRPr="00CC28D1">
        <w:rPr>
          <w:rFonts w:hint="eastAsia"/>
          <w:sz w:val="28"/>
          <w:szCs w:val="28"/>
        </w:rPr>
        <w:t>风险评估是化妆品原料安全评价的有效手段，针对目前化妆品原料风险评估存在的</w:t>
      </w:r>
      <w:r w:rsidR="00CC28D1" w:rsidRPr="00CC28D1">
        <w:rPr>
          <w:rFonts w:hint="eastAsia"/>
          <w:sz w:val="28"/>
          <w:szCs w:val="28"/>
        </w:rPr>
        <w:t>数据不完善、评估人员主观因素影响等问题，基于人工智能互联网技术，搭建</w:t>
      </w:r>
      <w:r w:rsidRPr="006A3C35">
        <w:rPr>
          <w:rFonts w:hint="eastAsia"/>
          <w:sz w:val="28"/>
          <w:szCs w:val="28"/>
        </w:rPr>
        <w:t>可查询互联网知识库</w:t>
      </w:r>
      <w:r w:rsidR="00CC28D1">
        <w:rPr>
          <w:rFonts w:hint="eastAsia"/>
          <w:sz w:val="28"/>
          <w:szCs w:val="28"/>
        </w:rPr>
        <w:t>、风险评估</w:t>
      </w:r>
      <w:r w:rsidR="00DB7EDD">
        <w:rPr>
          <w:rFonts w:hint="eastAsia"/>
          <w:sz w:val="28"/>
          <w:szCs w:val="28"/>
        </w:rPr>
        <w:t>训练集</w:t>
      </w:r>
      <w:r w:rsidR="00DB7EDD">
        <w:rPr>
          <w:sz w:val="28"/>
          <w:szCs w:val="28"/>
        </w:rPr>
        <w:t>的</w:t>
      </w:r>
      <w:r w:rsidRPr="006A3C35">
        <w:rPr>
          <w:rFonts w:hint="eastAsia"/>
          <w:sz w:val="28"/>
          <w:szCs w:val="28"/>
        </w:rPr>
        <w:t>初代核心模型</w:t>
      </w:r>
      <w:r w:rsidR="00CC28D1">
        <w:rPr>
          <w:rFonts w:hint="eastAsia"/>
          <w:sz w:val="28"/>
          <w:szCs w:val="28"/>
        </w:rPr>
        <w:t>，</w:t>
      </w:r>
      <w:r w:rsidRPr="006A3C35">
        <w:rPr>
          <w:rFonts w:hint="eastAsia"/>
          <w:sz w:val="28"/>
          <w:szCs w:val="28"/>
        </w:rPr>
        <w:t>实现</w:t>
      </w:r>
      <w:r w:rsidR="00CC28D1">
        <w:rPr>
          <w:rFonts w:hint="eastAsia"/>
          <w:sz w:val="28"/>
          <w:szCs w:val="28"/>
        </w:rPr>
        <w:t>符合审评要求的</w:t>
      </w:r>
      <w:r w:rsidRPr="006A3C35">
        <w:rPr>
          <w:rFonts w:hint="eastAsia"/>
          <w:sz w:val="28"/>
          <w:szCs w:val="28"/>
        </w:rPr>
        <w:t>风险评估报告</w:t>
      </w:r>
      <w:r w:rsidR="00CC28D1">
        <w:rPr>
          <w:rFonts w:hint="eastAsia"/>
          <w:sz w:val="28"/>
          <w:szCs w:val="28"/>
        </w:rPr>
        <w:t>的自动生成和</w:t>
      </w:r>
      <w:r w:rsidR="00CC28D1" w:rsidRPr="006A3C35">
        <w:rPr>
          <w:rFonts w:hint="eastAsia"/>
          <w:sz w:val="28"/>
          <w:szCs w:val="28"/>
        </w:rPr>
        <w:t>不正确信息的</w:t>
      </w:r>
      <w:r w:rsidRPr="006A3C35">
        <w:rPr>
          <w:rFonts w:hint="eastAsia"/>
          <w:sz w:val="28"/>
          <w:szCs w:val="28"/>
        </w:rPr>
        <w:t>人工矫正</w:t>
      </w:r>
      <w:r w:rsidR="00CC28D1">
        <w:rPr>
          <w:rFonts w:hint="eastAsia"/>
          <w:sz w:val="28"/>
          <w:szCs w:val="28"/>
        </w:rPr>
        <w:t>，</w:t>
      </w:r>
      <w:r w:rsidR="00DB7EDD">
        <w:rPr>
          <w:rFonts w:hint="eastAsia"/>
          <w:sz w:val="28"/>
          <w:szCs w:val="28"/>
        </w:rPr>
        <w:t>并完成</w:t>
      </w:r>
      <w:r w:rsidR="00DB7EDD">
        <w:rPr>
          <w:sz w:val="28"/>
          <w:szCs w:val="28"/>
        </w:rPr>
        <w:t>相关验证工作</w:t>
      </w:r>
      <w:r w:rsidR="00714847" w:rsidRPr="00CC28D1">
        <w:rPr>
          <w:sz w:val="28"/>
          <w:szCs w:val="28"/>
        </w:rPr>
        <w:t>。</w:t>
      </w:r>
    </w:p>
    <w:p w14:paraId="5E29B29F" w14:textId="77777777" w:rsidR="00714847" w:rsidRDefault="00714847" w:rsidP="00A81313">
      <w:pPr>
        <w:ind w:firstLine="640"/>
        <w:rPr>
          <w:sz w:val="28"/>
          <w:szCs w:val="28"/>
        </w:rPr>
      </w:pPr>
      <w:r w:rsidRPr="00C92031">
        <w:rPr>
          <w:rFonts w:hint="eastAsia"/>
          <w:b/>
          <w:sz w:val="28"/>
          <w:szCs w:val="28"/>
        </w:rPr>
        <w:lastRenderedPageBreak/>
        <w:t>考核指标</w:t>
      </w:r>
      <w:r w:rsidRPr="00C92031">
        <w:rPr>
          <w:sz w:val="28"/>
          <w:szCs w:val="28"/>
        </w:rPr>
        <w:t>：</w:t>
      </w:r>
    </w:p>
    <w:p w14:paraId="00B66FBB" w14:textId="75BC2919" w:rsidR="00DB7EDD" w:rsidRPr="00A70A45" w:rsidRDefault="00D627E0" w:rsidP="00A70A45">
      <w:pPr>
        <w:pStyle w:val="a7"/>
        <w:numPr>
          <w:ilvl w:val="0"/>
          <w:numId w:val="2"/>
        </w:numPr>
        <w:ind w:firstLineChars="0"/>
        <w:rPr>
          <w:sz w:val="28"/>
          <w:szCs w:val="28"/>
        </w:rPr>
      </w:pPr>
      <w:r w:rsidRPr="00A70A45">
        <w:rPr>
          <w:rFonts w:hint="eastAsia"/>
          <w:sz w:val="28"/>
          <w:szCs w:val="28"/>
        </w:rPr>
        <w:t>构建化妆品原料风险评估可查询互联网知识库</w:t>
      </w:r>
      <w:r w:rsidRPr="00A70A45">
        <w:rPr>
          <w:sz w:val="28"/>
          <w:szCs w:val="28"/>
        </w:rPr>
        <w:t>1</w:t>
      </w:r>
      <w:r w:rsidRPr="00A70A45">
        <w:rPr>
          <w:rFonts w:hint="eastAsia"/>
          <w:sz w:val="28"/>
          <w:szCs w:val="28"/>
        </w:rPr>
        <w:t>项</w:t>
      </w:r>
      <w:r w:rsidR="00DB7EDD" w:rsidRPr="00A70A45">
        <w:rPr>
          <w:rFonts w:hint="eastAsia"/>
          <w:sz w:val="28"/>
          <w:szCs w:val="28"/>
        </w:rPr>
        <w:t>；</w:t>
      </w:r>
    </w:p>
    <w:p w14:paraId="71E916F9" w14:textId="5F7CAB32" w:rsidR="00DB7EDD" w:rsidRDefault="00D627E0" w:rsidP="00A70A45">
      <w:pPr>
        <w:pStyle w:val="a7"/>
        <w:numPr>
          <w:ilvl w:val="0"/>
          <w:numId w:val="2"/>
        </w:numPr>
        <w:ind w:firstLineChars="0"/>
        <w:rPr>
          <w:sz w:val="28"/>
          <w:szCs w:val="28"/>
        </w:rPr>
      </w:pPr>
      <w:r w:rsidRPr="00A70A45">
        <w:rPr>
          <w:rFonts w:hint="eastAsia"/>
          <w:sz w:val="28"/>
          <w:szCs w:val="28"/>
        </w:rPr>
        <w:t>搭建常用评估相关本地知识库</w:t>
      </w:r>
      <w:r w:rsidRPr="00A70A45">
        <w:rPr>
          <w:sz w:val="28"/>
          <w:szCs w:val="28"/>
        </w:rPr>
        <w:t>1-2</w:t>
      </w:r>
      <w:r w:rsidRPr="00A70A45">
        <w:rPr>
          <w:rFonts w:hint="eastAsia"/>
          <w:sz w:val="28"/>
          <w:szCs w:val="28"/>
        </w:rPr>
        <w:t>项，实现风险评估报告的自动生成和不</w:t>
      </w:r>
      <w:r w:rsidR="00DB7EDD">
        <w:rPr>
          <w:rFonts w:hint="eastAsia"/>
          <w:sz w:val="28"/>
          <w:szCs w:val="28"/>
        </w:rPr>
        <w:t>确定信息</w:t>
      </w:r>
      <w:r w:rsidRPr="00A70A45">
        <w:rPr>
          <w:rFonts w:hint="eastAsia"/>
          <w:sz w:val="28"/>
          <w:szCs w:val="28"/>
        </w:rPr>
        <w:t>的人工矫正</w:t>
      </w:r>
      <w:r w:rsidR="00DB7EDD">
        <w:rPr>
          <w:rFonts w:hint="eastAsia"/>
          <w:sz w:val="28"/>
          <w:szCs w:val="28"/>
        </w:rPr>
        <w:t>，</w:t>
      </w:r>
      <w:r w:rsidR="00DB7EDD">
        <w:rPr>
          <w:sz w:val="28"/>
          <w:szCs w:val="28"/>
        </w:rPr>
        <w:t>完成验证</w:t>
      </w:r>
      <w:r w:rsidR="00DB7EDD">
        <w:rPr>
          <w:rFonts w:hint="eastAsia"/>
          <w:sz w:val="28"/>
          <w:szCs w:val="28"/>
        </w:rPr>
        <w:t>；</w:t>
      </w:r>
    </w:p>
    <w:p w14:paraId="16233796" w14:textId="77777777" w:rsidR="00D627E0" w:rsidRPr="00A70A45" w:rsidRDefault="00D627E0" w:rsidP="00A70A45">
      <w:pPr>
        <w:pStyle w:val="a7"/>
        <w:numPr>
          <w:ilvl w:val="0"/>
          <w:numId w:val="2"/>
        </w:numPr>
        <w:ind w:firstLineChars="0"/>
        <w:rPr>
          <w:sz w:val="28"/>
          <w:szCs w:val="28"/>
        </w:rPr>
      </w:pPr>
      <w:r w:rsidRPr="00A70A45">
        <w:rPr>
          <w:rFonts w:hint="eastAsia"/>
          <w:sz w:val="28"/>
          <w:szCs w:val="28"/>
        </w:rPr>
        <w:t>发表</w:t>
      </w:r>
      <w:r w:rsidR="00DB7EDD">
        <w:rPr>
          <w:rFonts w:hint="eastAsia"/>
          <w:sz w:val="28"/>
          <w:szCs w:val="28"/>
        </w:rPr>
        <w:t>中文</w:t>
      </w:r>
      <w:r w:rsidR="00DB7EDD">
        <w:rPr>
          <w:sz w:val="28"/>
          <w:szCs w:val="28"/>
        </w:rPr>
        <w:t>科技核心</w:t>
      </w:r>
      <w:r w:rsidRPr="00A70A45">
        <w:rPr>
          <w:rFonts w:hint="eastAsia"/>
          <w:sz w:val="28"/>
          <w:szCs w:val="28"/>
        </w:rPr>
        <w:t>论文</w:t>
      </w:r>
      <w:r w:rsidRPr="00A70A45">
        <w:rPr>
          <w:sz w:val="28"/>
          <w:szCs w:val="28"/>
        </w:rPr>
        <w:t>2</w:t>
      </w:r>
      <w:r w:rsidRPr="00A70A45">
        <w:rPr>
          <w:rFonts w:ascii="宋体" w:eastAsia="宋体" w:hAnsi="宋体" w:hint="eastAsia"/>
          <w:sz w:val="28"/>
          <w:szCs w:val="28"/>
        </w:rPr>
        <w:t>～</w:t>
      </w:r>
      <w:r w:rsidRPr="00A70A45">
        <w:rPr>
          <w:sz w:val="28"/>
          <w:szCs w:val="28"/>
        </w:rPr>
        <w:t>3</w:t>
      </w:r>
      <w:r w:rsidRPr="00A70A45">
        <w:rPr>
          <w:rFonts w:hint="eastAsia"/>
          <w:sz w:val="28"/>
          <w:szCs w:val="28"/>
        </w:rPr>
        <w:t>篇，申报</w:t>
      </w:r>
      <w:r w:rsidRPr="00A70A45">
        <w:rPr>
          <w:sz w:val="28"/>
          <w:szCs w:val="28"/>
        </w:rPr>
        <w:t>2</w:t>
      </w:r>
      <w:r w:rsidRPr="00A70A45">
        <w:rPr>
          <w:rFonts w:ascii="宋体" w:eastAsia="宋体" w:hAnsi="宋体" w:hint="eastAsia"/>
          <w:sz w:val="28"/>
          <w:szCs w:val="28"/>
        </w:rPr>
        <w:t>～</w:t>
      </w:r>
      <w:r w:rsidRPr="00A70A45">
        <w:rPr>
          <w:sz w:val="28"/>
          <w:szCs w:val="28"/>
        </w:rPr>
        <w:t>3</w:t>
      </w:r>
      <w:r w:rsidRPr="00A70A45">
        <w:rPr>
          <w:rFonts w:hint="eastAsia"/>
          <w:sz w:val="28"/>
          <w:szCs w:val="28"/>
        </w:rPr>
        <w:t>项技术发明专利。</w:t>
      </w:r>
    </w:p>
    <w:p w14:paraId="60182E83" w14:textId="77777777" w:rsidR="00714847" w:rsidRPr="00C92031" w:rsidRDefault="00714847" w:rsidP="00A81313">
      <w:pPr>
        <w:ind w:firstLineChars="200" w:firstLine="560"/>
        <w:rPr>
          <w:sz w:val="28"/>
          <w:szCs w:val="28"/>
        </w:rPr>
      </w:pPr>
    </w:p>
    <w:p w14:paraId="1ABD3A33" w14:textId="77777777" w:rsidR="00B22D12" w:rsidRPr="007E285C" w:rsidRDefault="00B22D12" w:rsidP="00A81313">
      <w:pPr>
        <w:ind w:firstLine="640"/>
        <w:rPr>
          <w:sz w:val="32"/>
        </w:rPr>
      </w:pPr>
    </w:p>
    <w:p w14:paraId="686E6B80" w14:textId="77777777" w:rsidR="00012E68" w:rsidRPr="00012E68" w:rsidRDefault="00012E68" w:rsidP="00A81313">
      <w:pPr>
        <w:ind w:firstLine="640"/>
        <w:rPr>
          <w:sz w:val="32"/>
        </w:rPr>
      </w:pPr>
    </w:p>
    <w:p w14:paraId="6F1EF772" w14:textId="77777777" w:rsidR="00717ACB" w:rsidRPr="00B22D12" w:rsidRDefault="00717ACB" w:rsidP="0037480E">
      <w:pPr>
        <w:ind w:firstLine="640"/>
        <w:jc w:val="left"/>
        <w:rPr>
          <w:sz w:val="32"/>
        </w:rPr>
      </w:pPr>
    </w:p>
    <w:sectPr w:rsidR="00717ACB" w:rsidRPr="00B22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FE82" w14:textId="77777777" w:rsidR="00BD10B9" w:rsidRDefault="00BD10B9" w:rsidP="00982B53">
      <w:r>
        <w:separator/>
      </w:r>
    </w:p>
  </w:endnote>
  <w:endnote w:type="continuationSeparator" w:id="0">
    <w:p w14:paraId="5F12254B" w14:textId="77777777" w:rsidR="00BD10B9" w:rsidRDefault="00BD10B9" w:rsidP="0098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34C2" w14:textId="77777777" w:rsidR="00BD10B9" w:rsidRDefault="00BD10B9" w:rsidP="00982B53">
      <w:r>
        <w:separator/>
      </w:r>
    </w:p>
  </w:footnote>
  <w:footnote w:type="continuationSeparator" w:id="0">
    <w:p w14:paraId="6CBC6803" w14:textId="77777777" w:rsidR="00BD10B9" w:rsidRDefault="00BD10B9" w:rsidP="00982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36F54"/>
    <w:multiLevelType w:val="hybridMultilevel"/>
    <w:tmpl w:val="7BBA14B6"/>
    <w:lvl w:ilvl="0" w:tplc="F8603EF4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B103549"/>
    <w:multiLevelType w:val="hybridMultilevel"/>
    <w:tmpl w:val="69E27A1C"/>
    <w:lvl w:ilvl="0" w:tplc="2CE4AD5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87870638">
    <w:abstractNumId w:val="1"/>
  </w:num>
  <w:num w:numId="2" w16cid:durableId="1008287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85C"/>
    <w:rsid w:val="000111C9"/>
    <w:rsid w:val="00012E68"/>
    <w:rsid w:val="00087D59"/>
    <w:rsid w:val="00121F7E"/>
    <w:rsid w:val="00140BC1"/>
    <w:rsid w:val="00151BF3"/>
    <w:rsid w:val="001B03BD"/>
    <w:rsid w:val="001D0831"/>
    <w:rsid w:val="001F6680"/>
    <w:rsid w:val="00222162"/>
    <w:rsid w:val="002B302E"/>
    <w:rsid w:val="003411EF"/>
    <w:rsid w:val="0037286B"/>
    <w:rsid w:val="0037480E"/>
    <w:rsid w:val="003B0048"/>
    <w:rsid w:val="003E2B96"/>
    <w:rsid w:val="003F187F"/>
    <w:rsid w:val="004055D3"/>
    <w:rsid w:val="0041644F"/>
    <w:rsid w:val="00464C6E"/>
    <w:rsid w:val="00525A7B"/>
    <w:rsid w:val="005462C2"/>
    <w:rsid w:val="00546945"/>
    <w:rsid w:val="00594C82"/>
    <w:rsid w:val="005B3EFB"/>
    <w:rsid w:val="00600307"/>
    <w:rsid w:val="0063070D"/>
    <w:rsid w:val="00682625"/>
    <w:rsid w:val="006A3C35"/>
    <w:rsid w:val="006B341B"/>
    <w:rsid w:val="006B747D"/>
    <w:rsid w:val="006C142C"/>
    <w:rsid w:val="006E77B7"/>
    <w:rsid w:val="00714847"/>
    <w:rsid w:val="00717ACB"/>
    <w:rsid w:val="00750A1B"/>
    <w:rsid w:val="00796A8A"/>
    <w:rsid w:val="007D5512"/>
    <w:rsid w:val="007E285C"/>
    <w:rsid w:val="00836073"/>
    <w:rsid w:val="00846F86"/>
    <w:rsid w:val="008B11A6"/>
    <w:rsid w:val="008C3207"/>
    <w:rsid w:val="00913C08"/>
    <w:rsid w:val="009444FA"/>
    <w:rsid w:val="00982B53"/>
    <w:rsid w:val="00997B59"/>
    <w:rsid w:val="00A70A45"/>
    <w:rsid w:val="00A81313"/>
    <w:rsid w:val="00A813A8"/>
    <w:rsid w:val="00A834DF"/>
    <w:rsid w:val="00B01DFC"/>
    <w:rsid w:val="00B212B6"/>
    <w:rsid w:val="00B22D12"/>
    <w:rsid w:val="00B34B76"/>
    <w:rsid w:val="00BB1BB3"/>
    <w:rsid w:val="00BD10B9"/>
    <w:rsid w:val="00BF7432"/>
    <w:rsid w:val="00C04924"/>
    <w:rsid w:val="00C06985"/>
    <w:rsid w:val="00C608F0"/>
    <w:rsid w:val="00C81936"/>
    <w:rsid w:val="00C92031"/>
    <w:rsid w:val="00CC28D1"/>
    <w:rsid w:val="00CD5008"/>
    <w:rsid w:val="00CE71C6"/>
    <w:rsid w:val="00D40F7B"/>
    <w:rsid w:val="00D42F6B"/>
    <w:rsid w:val="00D550F9"/>
    <w:rsid w:val="00D627E0"/>
    <w:rsid w:val="00D778C3"/>
    <w:rsid w:val="00DB7EDD"/>
    <w:rsid w:val="00E256B0"/>
    <w:rsid w:val="00E33F91"/>
    <w:rsid w:val="00EA2F18"/>
    <w:rsid w:val="00EB1EB0"/>
    <w:rsid w:val="00F06E2F"/>
    <w:rsid w:val="00FA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959AF"/>
  <w15:docId w15:val="{9667227A-A140-48A9-9D3F-80401F14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2B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2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2B53"/>
    <w:rPr>
      <w:sz w:val="18"/>
      <w:szCs w:val="18"/>
    </w:rPr>
  </w:style>
  <w:style w:type="paragraph" w:styleId="a7">
    <w:name w:val="List Paragraph"/>
    <w:basedOn w:val="a"/>
    <w:uiPriority w:val="34"/>
    <w:qFormat/>
    <w:rsid w:val="00525A7B"/>
    <w:pPr>
      <w:ind w:firstLineChars="200" w:firstLine="420"/>
    </w:pPr>
  </w:style>
  <w:style w:type="character" w:styleId="a8">
    <w:name w:val="Strong"/>
    <w:basedOn w:val="a0"/>
    <w:uiPriority w:val="22"/>
    <w:qFormat/>
    <w:rsid w:val="008C320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B3EF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B3EFB"/>
    <w:rPr>
      <w:sz w:val="18"/>
      <w:szCs w:val="18"/>
    </w:rPr>
  </w:style>
  <w:style w:type="paragraph" w:styleId="ab">
    <w:name w:val="Revision"/>
    <w:hidden/>
    <w:uiPriority w:val="99"/>
    <w:semiHidden/>
    <w:rsid w:val="00A7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>China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王骏</dc:creator>
  <cp:lastModifiedBy>然 吴</cp:lastModifiedBy>
  <cp:revision>3</cp:revision>
  <dcterms:created xsi:type="dcterms:W3CDTF">2023-10-07T07:17:00Z</dcterms:created>
  <dcterms:modified xsi:type="dcterms:W3CDTF">2023-10-08T08:46:00Z</dcterms:modified>
</cp:coreProperties>
</file>